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58.png" ContentType="image/png"/>
  <Override PartName="/word/media/rId262.png" ContentType="image/png"/>
  <Override PartName="/word/media/rId149.png" ContentType="image/png"/>
  <Override PartName="/word/media/rId194.png" ContentType="image/png"/>
  <Override PartName="/word/media/rId209.png" ContentType="image/png"/>
  <Override PartName="/word/media/rId224.png" ContentType="image/png"/>
  <Override PartName="/word/media/rId227.png" ContentType="image/png"/>
  <Override PartName="/word/media/rId230.png" ContentType="image/png"/>
  <Override PartName="/word/media/rId235.png" ContentType="image/png"/>
  <Override PartName="/word/media/rId241.png" ContentType="image/png"/>
  <Override PartName="/word/media/rId244.png" ContentType="image/png"/>
  <Override PartName="/word/media/rId247.png" ContentType="image/png"/>
  <Override PartName="/word/media/rId152.png" ContentType="image/png"/>
  <Override PartName="/word/media/rId155.png" ContentType="image/png"/>
  <Override PartName="/word/media/rId158.png" ContentType="image/png"/>
  <Override PartName="/word/media/rId161.png" ContentType="image/png"/>
  <Override PartName="/word/media/rId165.png" ContentType="image/png"/>
  <Override PartName="/word/media/rId170.png" ContentType="image/png"/>
  <Override PartName="/word/media/rId186.png" ContentType="image/png"/>
  <Override PartName="/word/media/rId18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91.png" ContentType="image/png"/>
  <Override PartName="/word/media/rId117.png" ContentType="image/png"/>
  <Override PartName="/word/media/rId81.png" ContentType="image/png"/>
  <Override PartName="/word/media/rId104.png" ContentType="image/png"/>
  <Override PartName="/word/media/rId113.png" ContentType="image/png"/>
  <Override PartName="/word/media/rId121.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6ddfe81</w:t>
        </w:r>
      </w:hyperlink>
      <w:r>
        <w:t xml:space="preserve"> </w:t>
      </w:r>
      <w:r>
        <w:t xml:space="preserve">on January 31,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28"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5"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16"/>
    <w:bookmarkStart w:id="12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22" name="Picture"/>
            <a:graphic>
              <a:graphicData uri="http://schemas.openxmlformats.org/drawingml/2006/picture">
                <pic:pic>
                  <pic:nvPicPr>
                    <pic:cNvPr descr="images/proceso-gob.png" id="123" name="Picture"/>
                    <pic:cNvPicPr>
                      <a:picLocks noChangeArrowheads="1" noChangeAspect="1"/>
                    </pic:cNvPicPr>
                  </pic:nvPicPr>
                  <pic:blipFill>
                    <a:blip r:embed="rId12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24"/>
    <w:bookmarkEnd w:id="125"/>
    <w:bookmarkStart w:id="127" w:name="anexos"/>
    <w:p>
      <w:pPr>
        <w:pStyle w:val="Ttulo2"/>
      </w:pPr>
      <w:r>
        <w:t xml:space="preserve">Anexos</w:t>
      </w:r>
    </w:p>
    <w:bookmarkStart w:id="126" w:name="procedimiento-del-área-ti-del-fna"/>
    <w:p>
      <w:pPr>
        <w:pStyle w:val="Ttulo3"/>
      </w:pPr>
      <w:r>
        <w:t xml:space="preserve">Procedimiento del Área TI del FNA</w:t>
      </w:r>
    </w:p>
    <w:bookmarkEnd w:id="126"/>
    <w:bookmarkEnd w:id="127"/>
    <w:bookmarkEnd w:id="128"/>
    <w:bookmarkStart w:id="129" w:name="fase-2-soa-objetivo-fna-2"/>
    <w:p>
      <w:pPr>
        <w:pStyle w:val="Ttulo1"/>
      </w:pPr>
      <w:r>
        <w:t xml:space="preserve">Fase 2: SOA Objetivo FNA</w:t>
      </w:r>
    </w:p>
    <w:bookmarkEnd w:id="129"/>
    <w:bookmarkStart w:id="130" w:name="X024845d8147b634bd34f6993612268e32f0d607"/>
    <w:p>
      <w:pPr>
        <w:pStyle w:val="Ttulo1"/>
      </w:pPr>
      <w:r>
        <w:t xml:space="preserve">Contenido de los Productos Contractuales, 181-2020</w:t>
      </w:r>
    </w:p>
    <w:bookmarkEnd w:id="130"/>
    <w:bookmarkStart w:id="25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3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31"/>
    <w:bookmarkStart w:id="132" w:name="contenidos-2"/>
    <w:p>
      <w:pPr>
        <w:pStyle w:val="Ttulo2"/>
      </w:pPr>
      <w:r>
        <w:t xml:space="preserve">Contenidos</w:t>
      </w:r>
    </w:p>
    <w:p>
      <w:pPr>
        <w:numPr>
          <w:ilvl w:val="0"/>
          <w:numId w:val="1012"/>
        </w:numPr>
        <w:pStyle w:val="Compact"/>
      </w:pPr>
      <w:r>
        <w:t xml:space="preserve">Lista tecnologías SOA afines al Fondo</w:t>
      </w:r>
    </w:p>
    <w:p>
      <w:pPr>
        <w:numPr>
          <w:ilvl w:val="0"/>
          <w:numId w:val="1012"/>
        </w:numPr>
        <w:pStyle w:val="Compact"/>
      </w:pPr>
      <w:r>
        <w:t xml:space="preserve">Lista de beneficios al FNA por las tecnologías seleccionadas</w:t>
      </w:r>
    </w:p>
    <w:p>
      <w:pPr>
        <w:numPr>
          <w:ilvl w:val="0"/>
          <w:numId w:val="1012"/>
        </w:numPr>
        <w:pStyle w:val="Compact"/>
      </w:pPr>
      <w:r>
        <w:t xml:space="preserve">Implicaciones para la adquisición y adopción tecnológica</w:t>
      </w:r>
    </w:p>
    <w:p>
      <w:pPr>
        <w:pStyle w:val="FirstParagraph"/>
      </w:pPr>
    </w:p>
    <w:bookmarkEnd w:id="132"/>
    <w:bookmarkStart w:id="133" w:name="criterios-de-aceptación-2"/>
    <w:p>
      <w:pPr>
        <w:pStyle w:val="Ttulo2"/>
      </w:pPr>
      <w:r>
        <w:t xml:space="preserve">Criterios de Aceptación</w:t>
      </w:r>
    </w:p>
    <w:p>
      <w:pPr>
        <w:numPr>
          <w:ilvl w:val="0"/>
          <w:numId w:val="1013"/>
        </w:numPr>
        <w:pStyle w:val="Compact"/>
      </w:pPr>
      <w:r>
        <w:t xml:space="preserve">Evaluación e Identificación de la tecnología SOA en alineación con los objetivos del proyecto</w:t>
      </w:r>
    </w:p>
    <w:p>
      <w:pPr>
        <w:numPr>
          <w:ilvl w:val="0"/>
          <w:numId w:val="1013"/>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6ddfe81 del 31 Jan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33"/>
    <w:bookmarkStart w:id="13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3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34"/>
    <w:bookmarkStart w:id="13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35"/>
    <w:bookmarkStart w:id="13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36"/>
    <w:bookmarkStart w:id="13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37"/>
    <w:bookmarkStart w:id="13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38"/>
    <w:bookmarkEnd w:id="139"/>
    <w:bookmarkStart w:id="25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4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4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40"/>
    <w:bookmarkStart w:id="14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14"/>
        </w:numPr>
      </w:pPr>
      <w:r>
        <w:t xml:space="preserve">Reuso de algunas características de las APIs</w:t>
      </w:r>
    </w:p>
    <w:p>
      <w:pPr>
        <w:numPr>
          <w:ilvl w:val="0"/>
          <w:numId w:val="1014"/>
        </w:numPr>
      </w:pPr>
      <w:r>
        <w:t xml:space="preserve">Reuso de APIs completas</w:t>
      </w:r>
    </w:p>
    <w:p>
      <w:pPr>
        <w:numPr>
          <w:ilvl w:val="0"/>
          <w:numId w:val="1014"/>
        </w:numPr>
      </w:pPr>
      <w:r>
        <w:t xml:space="preserve">Reuso de APIs propias</w:t>
      </w:r>
    </w:p>
    <w:p>
      <w:pPr>
        <w:numPr>
          <w:ilvl w:val="0"/>
          <w:numId w:val="1014"/>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41" w:name="análisis"/>
    <w:p>
      <w:pPr>
        <w:pStyle w:val="Ttulo5"/>
      </w:pPr>
      <w:r>
        <w:t xml:space="preserve">Análisis</w:t>
      </w:r>
    </w:p>
    <w:p>
      <w:pPr>
        <w:pStyle w:val="FirstParagraph"/>
      </w:pPr>
      <w:r>
        <w:t xml:space="preserve">La fase de análisis debe buscar responder preguntas como:</w:t>
      </w:r>
    </w:p>
    <w:p>
      <w:pPr>
        <w:numPr>
          <w:ilvl w:val="0"/>
          <w:numId w:val="1015"/>
        </w:numPr>
      </w:pPr>
      <w:r>
        <w:t xml:space="preserve">¿La organización requiere una API?</w:t>
      </w:r>
    </w:p>
    <w:p>
      <w:pPr>
        <w:numPr>
          <w:ilvl w:val="0"/>
          <w:numId w:val="1015"/>
        </w:numPr>
      </w:pPr>
      <w:r>
        <w:t xml:space="preserve">¿Cuáles funciones cumpliría?</w:t>
      </w:r>
    </w:p>
    <w:p>
      <w:pPr>
        <w:numPr>
          <w:ilvl w:val="0"/>
          <w:numId w:val="1015"/>
        </w:numPr>
      </w:pPr>
      <w:r>
        <w:t xml:space="preserve">¿Cuál es la propuesta de valor de esta API?</w:t>
      </w:r>
    </w:p>
    <w:p>
      <w:pPr>
        <w:numPr>
          <w:ilvl w:val="0"/>
          <w:numId w:val="1015"/>
        </w:numPr>
      </w:pPr>
      <w:r>
        <w:t xml:space="preserve">¿La propuesta será algo fundamental para el negocio?</w:t>
      </w:r>
    </w:p>
    <w:p>
      <w:pPr>
        <w:numPr>
          <w:ilvl w:val="0"/>
          <w:numId w:val="1015"/>
        </w:numPr>
      </w:pPr>
      <w:r>
        <w:t xml:space="preserve">¿Qué requiere el negocio para operar esta API?</w:t>
      </w:r>
    </w:p>
    <w:p>
      <w:pPr>
        <w:numPr>
          <w:ilvl w:val="0"/>
          <w:numId w:val="1015"/>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41"/>
    <w:bookmarkStart w:id="14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16"/>
        </w:numPr>
      </w:pPr>
      <w:r>
        <w:t xml:space="preserve">Librerías de bloques construcción reutilizables</w:t>
      </w:r>
    </w:p>
    <w:p>
      <w:pPr>
        <w:numPr>
          <w:ilvl w:val="0"/>
          <w:numId w:val="1016"/>
        </w:numPr>
      </w:pPr>
      <w:r>
        <w:t xml:space="preserve">Lenguajes de implementación de APIs</w:t>
      </w:r>
    </w:p>
    <w:p>
      <w:pPr>
        <w:numPr>
          <w:ilvl w:val="0"/>
          <w:numId w:val="1016"/>
        </w:numPr>
      </w:pPr>
      <w:r>
        <w:t xml:space="preserve">IDEs y depuradores</w:t>
      </w:r>
    </w:p>
    <w:p>
      <w:pPr>
        <w:numPr>
          <w:ilvl w:val="0"/>
          <w:numId w:val="1016"/>
        </w:numPr>
      </w:pPr>
      <w:r>
        <w:t xml:space="preserve">Lenguajes de diseño para APIs</w:t>
      </w:r>
    </w:p>
    <w:p>
      <w:pPr>
        <w:numPr>
          <w:ilvl w:val="0"/>
          <w:numId w:val="1016"/>
        </w:numPr>
      </w:pPr>
      <w:r>
        <w:t xml:space="preserve">Herramientas para diseño de interfaces para APIs</w:t>
      </w:r>
    </w:p>
    <w:p>
      <w:pPr>
        <w:numPr>
          <w:ilvl w:val="0"/>
          <w:numId w:val="1016"/>
        </w:numPr>
      </w:pPr>
      <w:r>
        <w:t xml:space="preserve">Herramientas para la generación de código y documentación</w:t>
      </w:r>
    </w:p>
    <w:bookmarkEnd w:id="142"/>
    <w:bookmarkStart w:id="14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17"/>
        </w:numPr>
      </w:pPr>
      <w:r>
        <w:t xml:space="preserve">Desarrollo</w:t>
      </w:r>
    </w:p>
    <w:p>
      <w:pPr>
        <w:numPr>
          <w:ilvl w:val="0"/>
          <w:numId w:val="1017"/>
        </w:numPr>
      </w:pPr>
      <w:r>
        <w:t xml:space="preserve">Sandbox o simulación</w:t>
      </w:r>
    </w:p>
    <w:p>
      <w:pPr>
        <w:numPr>
          <w:ilvl w:val="0"/>
          <w:numId w:val="1017"/>
        </w:numPr>
      </w:pPr>
      <w:r>
        <w:t xml:space="preserve">Testing</w:t>
      </w:r>
    </w:p>
    <w:p>
      <w:pPr>
        <w:numPr>
          <w:ilvl w:val="0"/>
          <w:numId w:val="1017"/>
        </w:numPr>
      </w:pPr>
      <w:r>
        <w:t xml:space="preserve">Preproducción</w:t>
      </w:r>
    </w:p>
    <w:p>
      <w:pPr>
        <w:numPr>
          <w:ilvl w:val="0"/>
          <w:numId w:val="1017"/>
        </w:numPr>
      </w:pPr>
      <w:r>
        <w:t xml:space="preserve">Producción</w:t>
      </w:r>
    </w:p>
    <w:bookmarkEnd w:id="143"/>
    <w:bookmarkStart w:id="144" w:name="section"/>
    <w:p>
      <w:pPr>
        <w:pStyle w:val="Ttulo5"/>
      </w:pPr>
    </w:p>
    <w:bookmarkEnd w:id="144"/>
    <w:bookmarkStart w:id="14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18"/>
        </w:numPr>
      </w:pPr>
      <w:r>
        <w:t xml:space="preserve">Manejo de API: Configuración y reconfiguración de APIs existentes</w:t>
      </w:r>
      <w:r>
        <w:t xml:space="preserve"> </w:t>
      </w:r>
      <w:r>
        <w:t xml:space="preserve">sin necesidad de redespliegues</w:t>
      </w:r>
    </w:p>
    <w:p>
      <w:pPr>
        <w:numPr>
          <w:ilvl w:val="0"/>
          <w:numId w:val="1018"/>
        </w:numPr>
      </w:pPr>
      <w:r>
        <w:t xml:space="preserve">Descubrimiento de APIs: Mecanismos para que los clientes obtengan</w:t>
      </w:r>
      <w:r>
        <w:t xml:space="preserve"> </w:t>
      </w:r>
      <w:r>
        <w:t xml:space="preserve">información de las APIs</w:t>
      </w:r>
    </w:p>
    <w:p>
      <w:pPr>
        <w:numPr>
          <w:ilvl w:val="0"/>
          <w:numId w:val="1018"/>
        </w:numPr>
      </w:pPr>
      <w:r>
        <w:t xml:space="preserve">Identificación de clientes (Manejo de llaves)</w:t>
      </w:r>
    </w:p>
    <w:p>
      <w:pPr>
        <w:numPr>
          <w:ilvl w:val="0"/>
          <w:numId w:val="1018"/>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19"/>
        </w:numPr>
      </w:pPr>
      <w:r>
        <w:t xml:space="preserve">Documentación del portafolio de APIs</w:t>
      </w:r>
    </w:p>
    <w:p>
      <w:pPr>
        <w:numPr>
          <w:ilvl w:val="0"/>
          <w:numId w:val="1019"/>
        </w:numPr>
      </w:pPr>
      <w:r>
        <w:t xml:space="preserve">Soluciones basadas en el portafolio de APIs</w:t>
      </w:r>
    </w:p>
    <w:p>
      <w:pPr>
        <w:numPr>
          <w:ilvl w:val="0"/>
          <w:numId w:val="1019"/>
        </w:numPr>
      </w:pPr>
      <w:r>
        <w:t xml:space="preserve">Posibilidad de usar el API interactivamente</w:t>
      </w:r>
    </w:p>
    <w:p>
      <w:pPr>
        <w:numPr>
          <w:ilvl w:val="0"/>
          <w:numId w:val="1019"/>
        </w:numPr>
      </w:pPr>
      <w:r>
        <w:t xml:space="preserve">Ejemplos de soluciones / código</w:t>
      </w:r>
    </w:p>
    <w:p>
      <w:pPr>
        <w:numPr>
          <w:ilvl w:val="0"/>
          <w:numId w:val="1019"/>
        </w:numPr>
      </w:pPr>
      <w:r>
        <w:t xml:space="preserve">Herramientas de apoyo a los usuarios de las APIs</w:t>
      </w:r>
    </w:p>
    <w:bookmarkEnd w:id="145"/>
    <w:bookmarkEnd w:id="146"/>
    <w:bookmarkEnd w:id="147"/>
    <w:bookmarkStart w:id="16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4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48"/>
    <w:bookmarkStart w:id="16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150" name="Picture"/>
            <a:graphic>
              <a:graphicData uri="http://schemas.openxmlformats.org/drawingml/2006/picture">
                <pic:pic>
                  <pic:nvPicPr>
                    <pic:cNvPr descr="./images/media/image1.png" id="151" name="Picture"/>
                    <pic:cNvPicPr>
                      <a:picLocks noChangeArrowheads="1" noChangeAspect="1"/>
                    </pic:cNvPicPr>
                  </pic:nvPicPr>
                  <pic:blipFill>
                    <a:blip r:embed="rId14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153" name="Picture"/>
            <a:graphic>
              <a:graphicData uri="http://schemas.openxmlformats.org/drawingml/2006/picture">
                <pic:pic>
                  <pic:nvPicPr>
                    <pic:cNvPr descr="./images/media/image2.png" id="154" name="Picture"/>
                    <pic:cNvPicPr>
                      <a:picLocks noChangeArrowheads="1" noChangeAspect="1"/>
                    </pic:cNvPicPr>
                  </pic:nvPicPr>
                  <pic:blipFill>
                    <a:blip r:embed="rId15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156" name="Picture"/>
            <a:graphic>
              <a:graphicData uri="http://schemas.openxmlformats.org/drawingml/2006/picture">
                <pic:pic>
                  <pic:nvPicPr>
                    <pic:cNvPr descr="./images/media/image3.png" id="157" name="Picture"/>
                    <pic:cNvPicPr>
                      <a:picLocks noChangeArrowheads="1" noChangeAspect="1"/>
                    </pic:cNvPicPr>
                  </pic:nvPicPr>
                  <pic:blipFill>
                    <a:blip r:embed="rId15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159" name="Picture"/>
            <a:graphic>
              <a:graphicData uri="http://schemas.openxmlformats.org/drawingml/2006/picture">
                <pic:pic>
                  <pic:nvPicPr>
                    <pic:cNvPr descr="./images/media/image4.png" id="160" name="Picture"/>
                    <pic:cNvPicPr>
                      <a:picLocks noChangeArrowheads="1" noChangeAspect="1"/>
                    </pic:cNvPicPr>
                  </pic:nvPicPr>
                  <pic:blipFill>
                    <a:blip r:embed="rId15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162" name="Picture"/>
            <a:graphic>
              <a:graphicData uri="http://schemas.openxmlformats.org/drawingml/2006/picture">
                <pic:pic>
                  <pic:nvPicPr>
                    <pic:cNvPr descr="./images/media/image5.png" id="163" name="Picture"/>
                    <pic:cNvPicPr>
                      <a:picLocks noChangeArrowheads="1" noChangeAspect="1"/>
                    </pic:cNvPicPr>
                  </pic:nvPicPr>
                  <pic:blipFill>
                    <a:blip r:embed="rId161"/>
                    <a:stretch>
                      <a:fillRect/>
                    </a:stretch>
                  </pic:blipFill>
                  <pic:spPr bwMode="auto">
                    <a:xfrm>
                      <a:off x="0" y="0"/>
                      <a:ext cx="2723515" cy="2465070"/>
                    </a:xfrm>
                    <a:prstGeom prst="rect">
                      <a:avLst/>
                    </a:prstGeom>
                    <a:noFill/>
                    <a:ln w="9525">
                      <a:noFill/>
                      <a:headEnd/>
                      <a:tailEnd/>
                    </a:ln>
                  </pic:spPr>
                </pic:pic>
              </a:graphicData>
            </a:graphic>
          </wp:inline>
        </w:drawing>
      </w:r>
    </w:p>
    <w:bookmarkEnd w:id="164"/>
    <w:bookmarkStart w:id="16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166" name="Picture"/>
            <a:graphic>
              <a:graphicData uri="http://schemas.openxmlformats.org/drawingml/2006/picture">
                <pic:pic>
                  <pic:nvPicPr>
                    <pic:cNvPr descr="./images/media/image6.png" id="167" name="Picture"/>
                    <pic:cNvPicPr>
                      <a:picLocks noChangeArrowheads="1" noChangeAspect="1"/>
                    </pic:cNvPicPr>
                  </pic:nvPicPr>
                  <pic:blipFill>
                    <a:blip r:embed="rId165"/>
                    <a:stretch>
                      <a:fillRect/>
                    </a:stretch>
                  </pic:blipFill>
                  <pic:spPr bwMode="auto">
                    <a:xfrm>
                      <a:off x="0" y="0"/>
                      <a:ext cx="3476625" cy="3052445"/>
                    </a:xfrm>
                    <a:prstGeom prst="rect">
                      <a:avLst/>
                    </a:prstGeom>
                    <a:noFill/>
                    <a:ln w="9525">
                      <a:noFill/>
                      <a:headEnd/>
                      <a:tailEnd/>
                    </a:ln>
                  </pic:spPr>
                </pic:pic>
              </a:graphicData>
            </a:graphic>
          </wp:inline>
        </w:drawing>
      </w:r>
    </w:p>
    <w:bookmarkEnd w:id="168"/>
    <w:bookmarkEnd w:id="169"/>
    <w:bookmarkStart w:id="17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171" name="Picture"/>
            <a:graphic>
              <a:graphicData uri="http://schemas.openxmlformats.org/drawingml/2006/picture">
                <pic:pic>
                  <pic:nvPicPr>
                    <pic:cNvPr descr="./images/media/image7.png" id="172" name="Picture"/>
                    <pic:cNvPicPr>
                      <a:picLocks noChangeArrowheads="1" noChangeAspect="1"/>
                    </pic:cNvPicPr>
                  </pic:nvPicPr>
                  <pic:blipFill>
                    <a:blip r:embed="rId170"/>
                    <a:stretch>
                      <a:fillRect/>
                    </a:stretch>
                  </pic:blipFill>
                  <pic:spPr bwMode="auto">
                    <a:xfrm>
                      <a:off x="0" y="0"/>
                      <a:ext cx="4404995" cy="3166110"/>
                    </a:xfrm>
                    <a:prstGeom prst="rect">
                      <a:avLst/>
                    </a:prstGeom>
                    <a:noFill/>
                    <a:ln w="9525">
                      <a:noFill/>
                      <a:headEnd/>
                      <a:tailEnd/>
                    </a:ln>
                  </pic:spPr>
                </pic:pic>
              </a:graphicData>
            </a:graphic>
          </wp:inline>
        </w:drawing>
      </w:r>
    </w:p>
    <w:bookmarkEnd w:id="173"/>
    <w:bookmarkStart w:id="174" w:name="section-1"/>
    <w:p>
      <w:pPr>
        <w:pStyle w:val="Ttulo3"/>
      </w:pPr>
    </w:p>
    <w:bookmarkEnd w:id="174"/>
    <w:bookmarkStart w:id="175" w:name="section-2"/>
    <w:p>
      <w:pPr>
        <w:pStyle w:val="Ttulo3"/>
      </w:pPr>
    </w:p>
    <w:bookmarkEnd w:id="175"/>
    <w:bookmarkStart w:id="176" w:name="section-3"/>
    <w:p>
      <w:pPr>
        <w:pStyle w:val="Ttulo3"/>
      </w:pPr>
    </w:p>
    <w:bookmarkEnd w:id="176"/>
    <w:bookmarkStart w:id="177" w:name="section-4"/>
    <w:p>
      <w:pPr>
        <w:pStyle w:val="Ttulo3"/>
      </w:pPr>
    </w:p>
    <w:bookmarkEnd w:id="177"/>
    <w:bookmarkStart w:id="178" w:name="section-5"/>
    <w:p>
      <w:pPr>
        <w:pStyle w:val="Ttulo3"/>
      </w:pPr>
    </w:p>
    <w:bookmarkEnd w:id="178"/>
    <w:bookmarkStart w:id="179" w:name="section-6"/>
    <w:p>
      <w:pPr>
        <w:pStyle w:val="Ttulo3"/>
      </w:pPr>
    </w:p>
    <w:bookmarkEnd w:id="179"/>
    <w:bookmarkStart w:id="180" w:name="section-7"/>
    <w:p>
      <w:pPr>
        <w:pStyle w:val="Ttulo3"/>
      </w:pPr>
    </w:p>
    <w:bookmarkEnd w:id="180"/>
    <w:bookmarkStart w:id="181" w:name="section-8"/>
    <w:p>
      <w:pPr>
        <w:pStyle w:val="Ttulo3"/>
      </w:pPr>
    </w:p>
    <w:bookmarkEnd w:id="181"/>
    <w:bookmarkStart w:id="182" w:name="section-9"/>
    <w:p>
      <w:pPr>
        <w:pStyle w:val="Ttulo3"/>
      </w:pPr>
    </w:p>
    <w:bookmarkEnd w:id="182"/>
    <w:bookmarkStart w:id="183" w:name="Xf1d018995caf2bd7a7e48082a31af663f78d34b"/>
    <w:p>
      <w:pPr>
        <w:pStyle w:val="Ttulo3"/>
      </w:pPr>
      <w:r>
        <w:t xml:space="preserve">Tomado de: https://www.crosser.io/blog/posts/why-the-next-generation-enterprise-service-bus-esb-needs-to-be-intelligent/</w:t>
      </w:r>
    </w:p>
    <w:bookmarkEnd w:id="183"/>
    <w:bookmarkStart w:id="18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184"/>
    <w:bookmarkStart w:id="18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185"/>
    <w:bookmarkStart w:id="19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187" name="Picture"/>
            <a:graphic>
              <a:graphicData uri="http://schemas.openxmlformats.org/drawingml/2006/picture">
                <pic:pic>
                  <pic:nvPicPr>
                    <pic:cNvPr descr="./images/media/image8.png" id="188" name="Picture"/>
                    <pic:cNvPicPr>
                      <a:picLocks noChangeArrowheads="1" noChangeAspect="1"/>
                    </pic:cNvPicPr>
                  </pic:nvPicPr>
                  <pic:blipFill>
                    <a:blip r:embed="rId18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190" name="Picture"/>
            <a:graphic>
              <a:graphicData uri="http://schemas.openxmlformats.org/drawingml/2006/picture">
                <pic:pic>
                  <pic:nvPicPr>
                    <pic:cNvPr descr="./images/media/image9.png" id="191" name="Picture"/>
                    <pic:cNvPicPr>
                      <a:picLocks noChangeArrowheads="1" noChangeAspect="1"/>
                    </pic:cNvPicPr>
                  </pic:nvPicPr>
                  <pic:blipFill>
                    <a:blip r:embed="rId189"/>
                    <a:stretch>
                      <a:fillRect/>
                    </a:stretch>
                  </pic:blipFill>
                  <pic:spPr bwMode="auto">
                    <a:xfrm>
                      <a:off x="0" y="0"/>
                      <a:ext cx="3418840" cy="2800350"/>
                    </a:xfrm>
                    <a:prstGeom prst="rect">
                      <a:avLst/>
                    </a:prstGeom>
                    <a:noFill/>
                    <a:ln w="9525">
                      <a:noFill/>
                      <a:headEnd/>
                      <a:tailEnd/>
                    </a:ln>
                  </pic:spPr>
                </pic:pic>
              </a:graphicData>
            </a:graphic>
          </wp:inline>
        </w:drawing>
      </w:r>
    </w:p>
    <w:bookmarkEnd w:id="192"/>
    <w:bookmarkStart w:id="19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193"/>
    <w:bookmarkStart w:id="197" w:name="section-13"/>
    <w:p>
      <w:pPr>
        <w:pStyle w:val="Ttulo3"/>
      </w:pPr>
      <w:r>
        <w:drawing>
          <wp:inline>
            <wp:extent cx="3778885" cy="2755265"/>
            <wp:effectExtent b="0" l="0" r="0" t="0"/>
            <wp:docPr descr="" title="" id="195" name="Picture"/>
            <a:graphic>
              <a:graphicData uri="http://schemas.openxmlformats.org/drawingml/2006/picture">
                <pic:pic>
                  <pic:nvPicPr>
                    <pic:cNvPr descr="./images/media/image10.png" id="196" name="Picture"/>
                    <pic:cNvPicPr>
                      <a:picLocks noChangeArrowheads="1" noChangeAspect="1"/>
                    </pic:cNvPicPr>
                  </pic:nvPicPr>
                  <pic:blipFill>
                    <a:blip r:embed="rId194"/>
                    <a:stretch>
                      <a:fillRect/>
                    </a:stretch>
                  </pic:blipFill>
                  <pic:spPr bwMode="auto">
                    <a:xfrm>
                      <a:off x="0" y="0"/>
                      <a:ext cx="3778885" cy="2755265"/>
                    </a:xfrm>
                    <a:prstGeom prst="rect">
                      <a:avLst/>
                    </a:prstGeom>
                    <a:noFill/>
                    <a:ln w="9525">
                      <a:noFill/>
                      <a:headEnd/>
                      <a:tailEnd/>
                    </a:ln>
                  </pic:spPr>
                </pic:pic>
              </a:graphicData>
            </a:graphic>
          </wp:inline>
        </w:drawing>
      </w:r>
    </w:p>
    <w:bookmarkEnd w:id="197"/>
    <w:bookmarkStart w:id="198" w:name="section-14"/>
    <w:p>
      <w:pPr>
        <w:pStyle w:val="Ttulo3"/>
      </w:pPr>
    </w:p>
    <w:bookmarkEnd w:id="198"/>
    <w:bookmarkStart w:id="199" w:name="section-15"/>
    <w:p>
      <w:pPr>
        <w:pStyle w:val="Ttulo3"/>
      </w:pPr>
    </w:p>
    <w:bookmarkEnd w:id="199"/>
    <w:bookmarkStart w:id="200" w:name="section-16"/>
    <w:p>
      <w:pPr>
        <w:pStyle w:val="Ttulo3"/>
      </w:pPr>
    </w:p>
    <w:bookmarkEnd w:id="200"/>
    <w:bookmarkStart w:id="201" w:name="section-17"/>
    <w:p>
      <w:pPr>
        <w:pStyle w:val="Ttulo3"/>
      </w:pPr>
    </w:p>
    <w:bookmarkEnd w:id="201"/>
    <w:bookmarkStart w:id="202" w:name="section-18"/>
    <w:p>
      <w:pPr>
        <w:pStyle w:val="Ttulo3"/>
      </w:pPr>
    </w:p>
    <w:bookmarkEnd w:id="202"/>
    <w:bookmarkStart w:id="203" w:name="section-19"/>
    <w:p>
      <w:pPr>
        <w:pStyle w:val="Ttulo3"/>
      </w:pPr>
    </w:p>
    <w:bookmarkEnd w:id="203"/>
    <w:bookmarkStart w:id="204" w:name="section-20"/>
    <w:p>
      <w:pPr>
        <w:pStyle w:val="Ttulo3"/>
      </w:pPr>
    </w:p>
    <w:bookmarkEnd w:id="204"/>
    <w:bookmarkStart w:id="205" w:name="section-21"/>
    <w:p>
      <w:pPr>
        <w:pStyle w:val="Ttulo3"/>
      </w:pPr>
    </w:p>
    <w:bookmarkEnd w:id="205"/>
    <w:bookmarkStart w:id="206" w:name="section-22"/>
    <w:p>
      <w:pPr>
        <w:pStyle w:val="Ttulo3"/>
      </w:pPr>
    </w:p>
    <w:bookmarkEnd w:id="206"/>
    <w:bookmarkStart w:id="207" w:name="section-23"/>
    <w:p>
      <w:pPr>
        <w:pStyle w:val="Ttulo3"/>
      </w:pPr>
    </w:p>
    <w:bookmarkEnd w:id="207"/>
    <w:bookmarkStart w:id="208" w:name="section-24"/>
    <w:p>
      <w:pPr>
        <w:pStyle w:val="Ttulo3"/>
      </w:pPr>
    </w:p>
    <w:bookmarkEnd w:id="208"/>
    <w:bookmarkStart w:id="212" w:name="section-25"/>
    <w:p>
      <w:pPr>
        <w:pStyle w:val="Ttulo3"/>
      </w:pPr>
    </w:p>
    <w:p>
      <w:pPr>
        <w:pStyle w:val="FirstParagraph"/>
      </w:pPr>
      <w:r>
        <w:drawing>
          <wp:inline>
            <wp:extent cx="2731135" cy="2339340"/>
            <wp:effectExtent b="0" l="0" r="0" t="0"/>
            <wp:docPr descr="" title="" id="210" name="Picture"/>
            <a:graphic>
              <a:graphicData uri="http://schemas.openxmlformats.org/drawingml/2006/picture">
                <pic:pic>
                  <pic:nvPicPr>
                    <pic:cNvPr descr="./images/media/image11.png" id="211" name="Picture"/>
                    <pic:cNvPicPr>
                      <a:picLocks noChangeArrowheads="1" noChangeAspect="1"/>
                    </pic:cNvPicPr>
                  </pic:nvPicPr>
                  <pic:blipFill>
                    <a:blip r:embed="rId20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12"/>
    <w:bookmarkStart w:id="213" w:name="section-26"/>
    <w:p>
      <w:pPr>
        <w:pStyle w:val="Ttulo3"/>
      </w:pPr>
    </w:p>
    <w:bookmarkEnd w:id="213"/>
    <w:bookmarkStart w:id="214" w:name="section-27"/>
    <w:p>
      <w:pPr>
        <w:pStyle w:val="Ttulo3"/>
      </w:pPr>
    </w:p>
    <w:bookmarkEnd w:id="214"/>
    <w:bookmarkStart w:id="215" w:name="section-28"/>
    <w:p>
      <w:pPr>
        <w:pStyle w:val="Ttulo3"/>
      </w:pPr>
    </w:p>
    <w:bookmarkEnd w:id="215"/>
    <w:bookmarkStart w:id="216" w:name="section-29"/>
    <w:p>
      <w:pPr>
        <w:pStyle w:val="Ttulo3"/>
      </w:pPr>
    </w:p>
    <w:bookmarkEnd w:id="216"/>
    <w:bookmarkStart w:id="217" w:name="section-30"/>
    <w:p>
      <w:pPr>
        <w:pStyle w:val="Ttulo3"/>
      </w:pPr>
    </w:p>
    <w:bookmarkEnd w:id="217"/>
    <w:bookmarkStart w:id="218" w:name="section-31"/>
    <w:p>
      <w:pPr>
        <w:pStyle w:val="Ttulo3"/>
      </w:pPr>
    </w:p>
    <w:bookmarkEnd w:id="218"/>
    <w:bookmarkStart w:id="219" w:name="section-32"/>
    <w:p>
      <w:pPr>
        <w:pStyle w:val="Ttulo3"/>
      </w:pPr>
    </w:p>
    <w:bookmarkEnd w:id="219"/>
    <w:bookmarkStart w:id="220" w:name="section-33"/>
    <w:p>
      <w:pPr>
        <w:pStyle w:val="Ttulo3"/>
      </w:pPr>
    </w:p>
    <w:bookmarkEnd w:id="220"/>
    <w:bookmarkStart w:id="221" w:name="section-34"/>
    <w:p>
      <w:pPr>
        <w:pStyle w:val="Ttulo3"/>
      </w:pPr>
    </w:p>
    <w:bookmarkEnd w:id="221"/>
    <w:bookmarkStart w:id="22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22"/>
    <w:bookmarkStart w:id="223" w:name="section-36"/>
    <w:p>
      <w:pPr>
        <w:pStyle w:val="Ttulo3"/>
      </w:pPr>
    </w:p>
    <w:bookmarkEnd w:id="223"/>
    <w:bookmarkStart w:id="23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25" name="Picture"/>
            <a:graphic>
              <a:graphicData uri="http://schemas.openxmlformats.org/drawingml/2006/picture">
                <pic:pic>
                  <pic:nvPicPr>
                    <pic:cNvPr descr="./images/media/image12.png" id="226" name="Picture"/>
                    <pic:cNvPicPr>
                      <a:picLocks noChangeArrowheads="1" noChangeAspect="1"/>
                    </pic:cNvPicPr>
                  </pic:nvPicPr>
                  <pic:blipFill>
                    <a:blip r:embed="rId22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28" name="Picture"/>
            <a:graphic>
              <a:graphicData uri="http://schemas.openxmlformats.org/drawingml/2006/picture">
                <pic:pic>
                  <pic:nvPicPr>
                    <pic:cNvPr descr="./images/media/image13.png" id="229" name="Picture"/>
                    <pic:cNvPicPr>
                      <a:picLocks noChangeArrowheads="1" noChangeAspect="1"/>
                    </pic:cNvPicPr>
                  </pic:nvPicPr>
                  <pic:blipFill>
                    <a:blip r:embed="rId22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31" name="Picture"/>
            <a:graphic>
              <a:graphicData uri="http://schemas.openxmlformats.org/drawingml/2006/picture">
                <pic:pic>
                  <pic:nvPicPr>
                    <pic:cNvPr descr="./images/media/image14.png" id="232" name="Picture"/>
                    <pic:cNvPicPr>
                      <a:picLocks noChangeArrowheads="1" noChangeAspect="1"/>
                    </pic:cNvPicPr>
                  </pic:nvPicPr>
                  <pic:blipFill>
                    <a:blip r:embed="rId23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33"/>
    <w:bookmarkStart w:id="234" w:name="section-37"/>
    <w:p>
      <w:pPr>
        <w:pStyle w:val="Ttulo3"/>
      </w:pPr>
    </w:p>
    <w:bookmarkEnd w:id="234"/>
    <w:bookmarkStart w:id="23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36" name="Picture"/>
            <a:graphic>
              <a:graphicData uri="http://schemas.openxmlformats.org/drawingml/2006/picture">
                <pic:pic>
                  <pic:nvPicPr>
                    <pic:cNvPr descr="./images/media/image15.png" id="237" name="Picture"/>
                    <pic:cNvPicPr>
                      <a:picLocks noChangeArrowheads="1" noChangeAspect="1"/>
                    </pic:cNvPicPr>
                  </pic:nvPicPr>
                  <pic:blipFill>
                    <a:blip r:embed="rId235"/>
                    <a:stretch>
                      <a:fillRect/>
                    </a:stretch>
                  </pic:blipFill>
                  <pic:spPr bwMode="auto">
                    <a:xfrm>
                      <a:off x="0" y="0"/>
                      <a:ext cx="3960555" cy="2761388"/>
                    </a:xfrm>
                    <a:prstGeom prst="rect">
                      <a:avLst/>
                    </a:prstGeom>
                    <a:noFill/>
                    <a:ln w="9525">
                      <a:noFill/>
                      <a:headEnd/>
                      <a:tailEnd/>
                    </a:ln>
                  </pic:spPr>
                </pic:pic>
              </a:graphicData>
            </a:graphic>
          </wp:inline>
        </w:drawing>
      </w:r>
    </w:p>
    <w:bookmarkEnd w:id="238"/>
    <w:bookmarkStart w:id="239" w:name="section-38"/>
    <w:p>
      <w:pPr>
        <w:pStyle w:val="Ttulo3"/>
      </w:pPr>
    </w:p>
    <w:bookmarkEnd w:id="239"/>
    <w:bookmarkStart w:id="240" w:name="section-39"/>
    <w:p>
      <w:pPr>
        <w:pStyle w:val="Ttulo3"/>
      </w:pPr>
    </w:p>
    <w:bookmarkEnd w:id="240"/>
    <w:bookmarkStart w:id="25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42" name="Picture"/>
            <a:graphic>
              <a:graphicData uri="http://schemas.openxmlformats.org/drawingml/2006/picture">
                <pic:pic>
                  <pic:nvPicPr>
                    <pic:cNvPr descr="./images/media/image16.png" id="243" name="Picture"/>
                    <pic:cNvPicPr>
                      <a:picLocks noChangeArrowheads="1" noChangeAspect="1"/>
                    </pic:cNvPicPr>
                  </pic:nvPicPr>
                  <pic:blipFill>
                    <a:blip r:embed="rId24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45" name="Picture"/>
            <a:graphic>
              <a:graphicData uri="http://schemas.openxmlformats.org/drawingml/2006/picture">
                <pic:pic>
                  <pic:nvPicPr>
                    <pic:cNvPr descr="./images/media/image17.png" id="246" name="Picture"/>
                    <pic:cNvPicPr>
                      <a:picLocks noChangeArrowheads="1" noChangeAspect="1"/>
                    </pic:cNvPicPr>
                  </pic:nvPicPr>
                  <pic:blipFill>
                    <a:blip r:embed="rId24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48" name="Picture"/>
            <a:graphic>
              <a:graphicData uri="http://schemas.openxmlformats.org/drawingml/2006/picture">
                <pic:pic>
                  <pic:nvPicPr>
                    <pic:cNvPr descr="./images/media/image18.png" id="249" name="Picture"/>
                    <pic:cNvPicPr>
                      <a:picLocks noChangeArrowheads="1" noChangeAspect="1"/>
                    </pic:cNvPicPr>
                  </pic:nvPicPr>
                  <pic:blipFill>
                    <a:blip r:embed="rId24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50"/>
    <w:bookmarkEnd w:id="251"/>
    <w:bookmarkEnd w:id="252"/>
    <w:bookmarkStart w:id="253" w:name="fase-2-soa-objetivo"/>
    <w:p>
      <w:pPr>
        <w:pStyle w:val="Ttulo1"/>
      </w:pPr>
      <w:r>
        <w:t xml:space="preserve">Fase 2: SOA Objetivo</w:t>
      </w:r>
    </w:p>
    <w:bookmarkEnd w:id="253"/>
    <w:bookmarkStart w:id="254" w:name="X07b3a00b5f5fc91de94900ce5498c32360db804"/>
    <w:p>
      <w:pPr>
        <w:pStyle w:val="Ttulo1"/>
      </w:pPr>
      <w:r>
        <w:t xml:space="preserve">Contenido de los Productos Contractuales, 181-2020</w:t>
      </w:r>
    </w:p>
    <w:bookmarkEnd w:id="254"/>
    <w:bookmarkStart w:id="268"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5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55"/>
    <w:bookmarkStart w:id="256" w:name="contenidos-3"/>
    <w:p>
      <w:pPr>
        <w:pStyle w:val="Ttulo2"/>
      </w:pPr>
      <w:r>
        <w:t xml:space="preserve">Contenidos</w:t>
      </w:r>
    </w:p>
    <w:p>
      <w:pPr>
        <w:numPr>
          <w:ilvl w:val="0"/>
          <w:numId w:val="1020"/>
        </w:numPr>
        <w:pStyle w:val="Compact"/>
      </w:pPr>
      <w:r>
        <w:t xml:space="preserve">Arquitectura de referencia SOA FNA, versión 2.0</w:t>
      </w:r>
    </w:p>
    <w:p>
      <w:pPr>
        <w:numPr>
          <w:ilvl w:val="0"/>
          <w:numId w:val="1020"/>
        </w:numPr>
        <w:pStyle w:val="Compact"/>
      </w:pPr>
      <w:r>
        <w:t xml:space="preserve">Consideraciones para gobierno y adaptabilidad de la arquitectura 2.0</w:t>
      </w:r>
    </w:p>
    <w:p>
      <w:pPr>
        <w:numPr>
          <w:ilvl w:val="0"/>
          <w:numId w:val="1020"/>
        </w:numPr>
        <w:pStyle w:val="Compact"/>
      </w:pPr>
      <w:r>
        <w:t xml:space="preserve">Administración de requerimientos de arquitectura para evolución y mantenimiento</w:t>
      </w:r>
    </w:p>
    <w:p>
      <w:pPr>
        <w:numPr>
          <w:ilvl w:val="0"/>
          <w:numId w:val="1020"/>
        </w:numPr>
        <w:pStyle w:val="Compact"/>
      </w:pPr>
      <w:r>
        <w:t xml:space="preserve">Procedimientos de evaluación de la arquitectura candidata FNA (req. no funcionales)</w:t>
      </w:r>
    </w:p>
    <w:p>
      <w:pPr>
        <w:pStyle w:val="FirstParagraph"/>
      </w:pPr>
    </w:p>
    <w:bookmarkEnd w:id="256"/>
    <w:bookmarkStart w:id="257" w:name="criterios-de-aceptación-3"/>
    <w:p>
      <w:pPr>
        <w:pStyle w:val="Ttulo2"/>
      </w:pPr>
      <w:r>
        <w:t xml:space="preserve">Criterios de Aceptación</w:t>
      </w:r>
    </w:p>
    <w:p>
      <w:pPr>
        <w:numPr>
          <w:ilvl w:val="0"/>
          <w:numId w:val="1021"/>
        </w:numPr>
        <w:pStyle w:val="Compact"/>
      </w:pPr>
      <w:r>
        <w:t xml:space="preserve">Arquitectura de referencia SOA FNA, versión 2.0</w:t>
      </w:r>
    </w:p>
    <w:p>
      <w:pPr>
        <w:numPr>
          <w:ilvl w:val="0"/>
          <w:numId w:val="1021"/>
        </w:numPr>
        <w:pStyle w:val="Compact"/>
      </w:pPr>
      <w:r>
        <w:t xml:space="preserve">Articulación con gobierno SOA del FNA</w:t>
      </w:r>
    </w:p>
    <w:p>
      <w:r>
        <w:pict>
          <v:rect style="width:0;height:1.5pt" o:hralign="center" o:hrstd="t" o:hr="t"/>
        </w:pict>
      </w:r>
    </w:p>
    <w:bookmarkEnd w:id="257"/>
    <w:bookmarkStart w:id="267" w:name="arquitectura-de-datos-candidata-fna"/>
    <w:p>
      <w:pPr>
        <w:pStyle w:val="Ttulo2"/>
      </w:pPr>
      <w:r>
        <w:t xml:space="preserve">Arquitectura de Datos Candidata FNA</w:t>
      </w:r>
    </w:p>
    <w:p>
      <w:pPr>
        <w:pStyle w:val="FirstParagraph"/>
      </w:pPr>
      <w:r>
        <w:t xml:space="preserve">Para la arquitectura To bese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61" w:name="pilares-de-la-malla-de-datos-data-mesh"/>
    <w:p>
      <w:pPr>
        <w:pStyle w:val="Ttulo3"/>
      </w:pPr>
      <w:r>
        <w:t xml:space="preserve">Pilares de la malla de datos (Data Mesh)</w:t>
      </w:r>
    </w:p>
    <w:p>
      <w:pPr>
        <w:pStyle w:val="Figure"/>
      </w:pPr>
      <w:r>
        <w:drawing>
          <wp:inline>
            <wp:extent cx="5600700" cy="2812390"/>
            <wp:effectExtent b="0" l="0" r="0" t="0"/>
            <wp:docPr descr="" title="" id="259" name="Picture"/>
            <a:graphic>
              <a:graphicData uri="http://schemas.openxmlformats.org/drawingml/2006/picture">
                <pic:pic>
                  <pic:nvPicPr>
                    <pic:cNvPr descr="./images/d1/media/image1.png" id="260" name="Picture"/>
                    <pic:cNvPicPr>
                      <a:picLocks noChangeArrowheads="1" noChangeAspect="1"/>
                    </pic:cNvPicPr>
                  </pic:nvPicPr>
                  <pic:blipFill>
                    <a:blip r:embed="rId258"/>
                    <a:stretch>
                      <a:fillRect/>
                    </a:stretch>
                  </pic:blipFill>
                  <pic:spPr bwMode="auto">
                    <a:xfrm>
                      <a:off x="0" y="0"/>
                      <a:ext cx="5600700" cy="2812390"/>
                    </a:xfrm>
                    <a:prstGeom prst="rect">
                      <a:avLst/>
                    </a:prstGeom>
                    <a:noFill/>
                    <a:ln w="9525">
                      <a:noFill/>
                      <a:headEnd/>
                      <a:tailEnd/>
                    </a:ln>
                  </pic:spPr>
                </pic:pic>
              </a:graphicData>
            </a:graphic>
          </wp:inline>
        </w:drawing>
      </w:r>
    </w:p>
    <w:bookmarkEnd w:id="261"/>
    <w:bookmarkStart w:id="265" w:name="arquitectura-to-be"/>
    <w:p>
      <w:pPr>
        <w:pStyle w:val="Ttulo3"/>
      </w:pPr>
      <w:r>
        <w:t xml:space="preserve">Arquitectura To Be</w:t>
      </w:r>
    </w:p>
    <w:p>
      <w:pPr>
        <w:pStyle w:val="Figure"/>
      </w:pPr>
      <w:r>
        <w:drawing>
          <wp:inline>
            <wp:extent cx="5600700" cy="3241409"/>
            <wp:effectExtent b="0" l="0" r="0" t="0"/>
            <wp:docPr descr="" title="" id="263" name="Picture"/>
            <a:graphic>
              <a:graphicData uri="http://schemas.openxmlformats.org/drawingml/2006/picture">
                <pic:pic>
                  <pic:nvPicPr>
                    <pic:cNvPr descr="./images/d1/media/image2.png" id="264" name="Picture"/>
                    <pic:cNvPicPr>
                      <a:picLocks noChangeArrowheads="1" noChangeAspect="1"/>
                    </pic:cNvPicPr>
                  </pic:nvPicPr>
                  <pic:blipFill>
                    <a:blip r:embed="rId262"/>
                    <a:stretch>
                      <a:fillRect/>
                    </a:stretch>
                  </pic:blipFill>
                  <pic:spPr bwMode="auto">
                    <a:xfrm>
                      <a:off x="0" y="0"/>
                      <a:ext cx="5600700" cy="3241409"/>
                    </a:xfrm>
                    <a:prstGeom prst="rect">
                      <a:avLst/>
                    </a:prstGeom>
                    <a:noFill/>
                    <a:ln w="9525">
                      <a:noFill/>
                      <a:headEnd/>
                      <a:tailEnd/>
                    </a:ln>
                  </pic:spPr>
                </pic:pic>
              </a:graphicData>
            </a:graphic>
          </wp:inline>
        </w:drawing>
      </w:r>
    </w:p>
    <w:bookmarkEnd w:id="265"/>
    <w:bookmarkStart w:id="266"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266"/>
    <w:bookmarkEnd w:id="267"/>
    <w:bookmarkEnd w:id="268"/>
    <w:bookmarkStart w:id="269" w:name="fase-2-soa-objetivo-1"/>
    <w:p>
      <w:pPr>
        <w:pStyle w:val="Ttulo1"/>
      </w:pPr>
      <w:r>
        <w:t xml:space="preserve">Fase 2: SOA Objetivo</w:t>
      </w:r>
    </w:p>
    <w:bookmarkEnd w:id="269"/>
    <w:bookmarkStart w:id="270" w:name="Xbe911d7c278a50d04b5b6b9edcb221ad80ef741"/>
    <w:p>
      <w:pPr>
        <w:pStyle w:val="Ttulo1"/>
      </w:pPr>
      <w:r>
        <w:t xml:space="preserve">Contenido de los Productos Contractuales, 181-2020</w:t>
      </w:r>
    </w:p>
    <w:bookmarkEnd w:id="270"/>
    <w:bookmarkStart w:id="275" w:name="Xef0c091f777f60025851df6142a75026dcb21f2"/>
    <w:p>
      <w:pPr>
        <w:pStyle w:val="Ttulo1"/>
      </w:pPr>
      <w:r>
        <w:t xml:space="preserve">Producto 8: PR8a.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72" w:name="justificación-4"/>
    <w:p>
      <w:pPr>
        <w:pStyle w:val="Ttulo2"/>
      </w:pPr>
      <w:r>
        <w:t xml:space="preserve">Justificación</w:t>
      </w:r>
    </w:p>
    <w:p>
      <w:pPr>
        <w:pStyle w:val="FirstParagraph"/>
      </w:pPr>
      <w:r>
        <w:t xml:space="preserve">Asegurar que la arquitectura SOA del Fondo apegada a la</w:t>
      </w:r>
      <w:r>
        <w:t xml:space="preserve"> </w:t>
      </w:r>
      <w:hyperlink r:id="rId271">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272"/>
    <w:bookmarkStart w:id="273" w:name="contenidos-4"/>
    <w:p>
      <w:pPr>
        <w:pStyle w:val="Ttulo2"/>
      </w:pPr>
      <w:r>
        <w:t xml:space="preserve">Contenidos</w:t>
      </w:r>
    </w:p>
    <w:p>
      <w:pPr>
        <w:numPr>
          <w:ilvl w:val="0"/>
          <w:numId w:val="1022"/>
        </w:numPr>
        <w:pStyle w:val="Compact"/>
      </w:pPr>
      <w:r>
        <w:t xml:space="preserve">Arquitectura SOA candidata para el segmento FNA (vista de segmento)</w:t>
      </w:r>
    </w:p>
    <w:p>
      <w:pPr>
        <w:numPr>
          <w:ilvl w:val="0"/>
          <w:numId w:val="1022"/>
        </w:numPr>
        <w:pStyle w:val="Compact"/>
      </w:pPr>
      <w:r>
        <w:t xml:space="preserve">Matriz de brechas de las partes del segmento FNA</w:t>
      </w:r>
    </w:p>
    <w:p>
      <w:pPr>
        <w:numPr>
          <w:ilvl w:val="0"/>
          <w:numId w:val="1022"/>
        </w:numPr>
        <w:pStyle w:val="Compact"/>
      </w:pPr>
      <w:r>
        <w:t xml:space="preserve">Bloques de cambios para el segmento FNA: ítems por retener, rediseñar, actualizar, retirar</w:t>
      </w:r>
    </w:p>
    <w:p>
      <w:pPr>
        <w:numPr>
          <w:ilvl w:val="0"/>
          <w:numId w:val="1022"/>
        </w:numPr>
        <w:pStyle w:val="Compact"/>
      </w:pPr>
      <w:r>
        <w:t xml:space="preserve">Análisis de impacto y dependencia entre los cambios en el segmento de la empresa</w:t>
      </w:r>
    </w:p>
    <w:p>
      <w:pPr>
        <w:numPr>
          <w:ilvl w:val="0"/>
          <w:numId w:val="1022"/>
        </w:numPr>
        <w:pStyle w:val="Compact"/>
      </w:pPr>
      <w:r>
        <w:t xml:space="preserve">Ficha descriptiva de iniciativas de mejora para el segmento FNA (justificación)</w:t>
      </w:r>
    </w:p>
    <w:p>
      <w:pPr>
        <w:numPr>
          <w:ilvl w:val="0"/>
          <w:numId w:val="1022"/>
        </w:numPr>
        <w:pStyle w:val="Compact"/>
      </w:pPr>
      <w:r>
        <w:t xml:space="preserve">Hoja de ruta preliminar hacia un objetivo de mejora</w:t>
      </w:r>
    </w:p>
    <w:p>
      <w:pPr>
        <w:pStyle w:val="FirstParagraph"/>
      </w:pPr>
    </w:p>
    <w:bookmarkEnd w:id="273"/>
    <w:bookmarkStart w:id="274" w:name="criterios-de-aceptación-4"/>
    <w:p>
      <w:pPr>
        <w:pStyle w:val="Ttulo2"/>
      </w:pPr>
      <w:r>
        <w:t xml:space="preserve">Criterios de Aceptación</w:t>
      </w:r>
    </w:p>
    <w:p>
      <w:pPr>
        <w:numPr>
          <w:ilvl w:val="0"/>
          <w:numId w:val="1023"/>
        </w:numPr>
        <w:pStyle w:val="Compact"/>
      </w:pPr>
      <w:r>
        <w:t xml:space="preserve">Lista de cambios para el segmento FNA: ítems incluídos, por mejorar, nuevos y eliminados</w:t>
      </w:r>
    </w:p>
    <w:p>
      <w:pPr>
        <w:numPr>
          <w:ilvl w:val="0"/>
          <w:numId w:val="1023"/>
        </w:numPr>
        <w:pStyle w:val="Compact"/>
      </w:pPr>
      <w:r>
        <w:t xml:space="preserve">Hoja de ruta preliminar hacia un objetivo de mejora</w:t>
      </w:r>
    </w:p>
    <w:p>
      <w:r>
        <w:pict>
          <v:rect style="width:0;height:1.5pt" o:hralign="center" o:hrstd="t" o:hr="t"/>
        </w:pict>
      </w:r>
    </w:p>
    <w:bookmarkEnd w:id="274"/>
    <w:bookmarkEnd w:id="275"/>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149" Target="media/rId149.png" /><Relationship Type="http://schemas.openxmlformats.org/officeDocument/2006/relationships/image" Id="rId194" Target="media/rId194.png" /><Relationship Type="http://schemas.openxmlformats.org/officeDocument/2006/relationships/image" Id="rId209" Target="media/rId20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1" Target="media/rId121.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ddfe81bba19fae380ed26056ac3a8933411cba1" TargetMode="External" /><Relationship Type="http://schemas.openxmlformats.org/officeDocument/2006/relationships/hyperlink" Id="rId20" Target="https://hwong23.github.io/fna-devdocs-f2/v/6ddfe81bba19fae380ed26056ac3a8933411cba1/" TargetMode="External" /><Relationship Type="http://schemas.openxmlformats.org/officeDocument/2006/relationships/hyperlink" Id="rId271"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ddfe81bba19fae380ed26056ac3a8933411cba1" TargetMode="External" /><Relationship Type="http://schemas.openxmlformats.org/officeDocument/2006/relationships/hyperlink" Id="rId20" Target="https://hwong23.github.io/fna-devdocs-f2/v/6ddfe81bba19fae380ed26056ac3a8933411cba1/" TargetMode="External" /><Relationship Type="http://schemas.openxmlformats.org/officeDocument/2006/relationships/hyperlink" Id="rId271"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2023-01-31T12:43:26Z</dcterms:created>
  <dcterms:modified xsi:type="dcterms:W3CDTF">2023-01-31T12:43:26Z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